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266D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0" w:firstLineChars="0"/>
        <w:textAlignment w:val="auto"/>
        <w:rPr>
          <w:rFonts w:hint="eastAsia" w:ascii="方正小标宋简体" w:hAnsi="宋体" w:eastAsia="方正小标宋简体"/>
          <w:b/>
          <w:color w:val="000000"/>
          <w:kern w:val="0"/>
          <w:sz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2F77368C">
      <w:pPr>
        <w:widowControl/>
        <w:spacing w:line="560" w:lineRule="exact"/>
        <w:ind w:right="301" w:firstLine="418" w:firstLineChars="100"/>
        <w:jc w:val="center"/>
        <w:rPr>
          <w:rFonts w:hint="eastAsia" w:ascii="方正小标宋简体" w:hAnsi="宋体" w:eastAsia="方正小标宋简体" w:cs="Times New Roman"/>
          <w:b w:val="0"/>
          <w:bCs/>
          <w:color w:val="000000"/>
          <w:w w:val="95"/>
          <w:kern w:val="0"/>
          <w:sz w:val="44"/>
          <w:szCs w:val="22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color w:val="000000"/>
          <w:w w:val="95"/>
          <w:kern w:val="0"/>
          <w:sz w:val="44"/>
          <w:szCs w:val="22"/>
          <w:highlight w:val="none"/>
          <w:lang w:val="en-US" w:eastAsia="zh-CN"/>
        </w:rPr>
        <w:t>万润科技招聘岗位职责及任职资格明细</w:t>
      </w:r>
    </w:p>
    <w:tbl>
      <w:tblPr>
        <w:tblStyle w:val="7"/>
        <w:tblW w:w="52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442"/>
        <w:gridCol w:w="792"/>
        <w:gridCol w:w="752"/>
        <w:gridCol w:w="1199"/>
        <w:gridCol w:w="3813"/>
        <w:gridCol w:w="3939"/>
        <w:gridCol w:w="759"/>
        <w:gridCol w:w="990"/>
        <w:gridCol w:w="1569"/>
      </w:tblGrid>
      <w:tr w14:paraId="17CE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到岗时间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薪酬范围</w:t>
            </w:r>
          </w:p>
        </w:tc>
      </w:tr>
      <w:tr w14:paraId="174C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5" w:hRule="atLeast"/>
        </w:trPr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8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7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深圳万润存储科技有限公司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财务经理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财经管理类专业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0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1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1.制定并实施财务部门的预算计划，监控预算执行情况，对财务状况进行定期分析和预测，为公司的财务决策提供数据支持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4F0CC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2.管理和领导财务团队，确保财务团队的稳定和高效运作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5D45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3.协调各部门间的财务关系，确保公司财务状况与业务目标的实现保持一致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51306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4.管理和监督公司的外汇风险，制定公司的外汇管理策略并指导实施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7C26E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5.制定公司的财务管理制度和流程，并确保其有效执行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5BC08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6.参与公司大型项目的财务预算和财务管理和监督，为公司项目的资金运作提供财务数据支持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68493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7.制定和执行公司的财务风险管理计划，确保公司财务风险处于可控范围，及时发现并处理风险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6C93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8.完成公司交办的其他财务工作。</w:t>
            </w:r>
          </w:p>
          <w:p w14:paraId="35975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9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1.年龄原则上不超过40周岁，身体健康，能够满足工作需要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2D118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2.全日制硕士研究生及以上学历，财经管理类专业，具备财务、会计、审计等相关背景，5年以上财务工作经验，其中有3年以上财务经理或部门主管经历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3.中级会计师，注册会计师或者高级会计师优先，熟悉财务管理和会计准则，具备较强的财务分析能力，能够熟练使用财务软件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2E4B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4.熟悉外汇市场和汇率波动，具备较强的外汇风险意识，能够有效识别和管理外汇风险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169BA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5.具备良好的团队合作能力和沟通能力，能够与各部门有效沟通协调，共同完成公司财务管理的任务</w:t>
            </w:r>
            <w:r>
              <w:rPr>
                <w:rFonts w:hint="eastAsia" w:hAnsi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5BA3F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6.具有较强的抗压能力和风险意识，能够应对财务部的突发事件，确保财务部的稳健运转。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近期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5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广东省深圳市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1.2万-2万/月</w:t>
            </w:r>
          </w:p>
        </w:tc>
      </w:tr>
    </w:tbl>
    <w:p w14:paraId="1407EF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6B9B6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D6E3D9-74E3-4373-A9C7-47A8EB5990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E38854F-CB43-4E7E-B86B-5B97F05FB0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E3166F9-4898-4ED1-BB78-2F9F316FCAD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08D8976-A81A-4BAF-A20B-E624371DB7C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F6AD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0E91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D0E91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4774D"/>
    <w:rsid w:val="02B50900"/>
    <w:rsid w:val="1274774D"/>
    <w:rsid w:val="16A05858"/>
    <w:rsid w:val="235920B4"/>
    <w:rsid w:val="39E303D3"/>
    <w:rsid w:val="3FF7CE2F"/>
    <w:rsid w:val="577FCEA9"/>
    <w:rsid w:val="7CF6D022"/>
    <w:rsid w:val="7D7C9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Lines="0" w:afterLines="0"/>
      <w:ind w:left="61"/>
    </w:pPr>
    <w:rPr>
      <w:rFonts w:hint="eastAsia" w:ascii="宋体" w:hAnsi="宋体" w:eastAsia="宋体"/>
      <w:sz w:val="30"/>
    </w:r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2"/>
    <w:qFormat/>
    <w:uiPriority w:val="0"/>
    <w:pPr>
      <w:spacing w:after="0" w:line="560" w:lineRule="exact"/>
      <w:ind w:left="0" w:leftChars="0" w:firstLine="420" w:firstLineChars="200"/>
    </w:pPr>
    <w:rPr>
      <w:rFonts w:ascii="Times New Roman" w:hAnsi="Times New Roman" w:eastAsia="仿宋"/>
      <w:sz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2211</Words>
  <Characters>2332</Characters>
  <Lines>0</Lines>
  <Paragraphs>0</Paragraphs>
  <TotalTime>19</TotalTime>
  <ScaleCrop>false</ScaleCrop>
  <LinksUpToDate>false</LinksUpToDate>
  <CharactersWithSpaces>2382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2026-03-07T03:28:00Z</dcterms:created>
  <dc:creator>L</dc:creator>
  <cp:lastModifiedBy>尹娜</cp:lastModifiedBy>
  <dcterms:modified xsi:type="dcterms:W3CDTF">2026-03-11T06:13:53Z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F02A835EDE9A4EFD8786DEDE5A15A05B_13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